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中国科学院大学学科群学位评定委员会与学科专业对应表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3"/>
        <w:gridCol w:w="7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学科群学位评定委员会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覆盖的一级学科/专业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数学、系统科学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、统计学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（授理学学位）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物理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物理学、核科学与技术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天文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天文学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工程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力学、动力工程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及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工程热物理、土木工程、航空宇航科学与技术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化学、化学工程与技术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机械工程、光学工程、仪器科学与技术、材料科学与工程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地球科学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大气科学、海洋科学、地球物理学、地质学、测绘科学与技术、地质资源与地质工程</w:t>
            </w:r>
            <w:r>
              <w:rPr>
                <w:rFonts w:hint="eastAsia" w:ascii="仿宋" w:hAnsi="仿宋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行星科学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地理学、生态学、环境科学与工程、作物学、农业资源与环境、畜牧学、林学、水产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  <w:t>生命科学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yellow"/>
              </w:rPr>
              <w:t>医学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生物学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（再生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医学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）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、生物医学工程、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  <w:t>基础医学、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药学、中药学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控制科学与工程、计算机科学与技术、软件工程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、网络空间安全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信息与通信工程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工程（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电子与通信工程、集成电路工程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领域）</w:t>
            </w:r>
            <w:r>
              <w:rPr>
                <w:rFonts w:hint="eastAsia" w:ascii="仿宋" w:hAnsi="仿宋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集成电路科学与工程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经济与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管理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理论经济学、应用经济学、统计学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（授经济学学位）、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管理科学与工程、工商管理、公共管理、图书情报与档案管理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人文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哲学、法学、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心理学、马克思主义理论、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外国语言文学、新闻传播学、考古学、科学技术史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yellow"/>
              </w:rPr>
              <w:t>专业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  <w:t>学位</w:t>
            </w:r>
          </w:p>
        </w:tc>
        <w:tc>
          <w:tcPr>
            <w:tcW w:w="3619" w:type="pc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金融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应用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统计、应用心理、翻译、工程（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机械工程、光学工程、仪器仪表工程、材料工程、动力工程、电气工程、控制工程、计算机技术、软件工程、建筑与土木工程、测绘工程、化学工程、地质工程、核能与核技术工程、环境工程、制药工程、工业工程、生物工程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电子信息、机械、材料与化工、资源与环境、能源动力、土木水利、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yellow"/>
              </w:rPr>
              <w:t>生物与医药</w:t>
            </w:r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、农业、药学、</w:t>
            </w:r>
            <w:bookmarkStart w:id="0" w:name="_GoBack"/>
            <w:bookmarkEnd w:id="0"/>
            <w:r>
              <w:rPr>
                <w:rFonts w:ascii="仿宋" w:hAnsi="仿宋" w:eastAsia="仿宋"/>
                <w:kern w:val="0"/>
                <w:sz w:val="24"/>
                <w:szCs w:val="24"/>
                <w:highlight w:val="none"/>
              </w:rPr>
              <w:t>工商管理、公共管理、工程管理</w:t>
            </w:r>
          </w:p>
        </w:tc>
      </w:tr>
    </w:tbl>
    <w:p>
      <w:pPr>
        <w:wordWrap w:val="0"/>
        <w:adjustRightInd w:val="0"/>
        <w:snapToGrid w:val="0"/>
        <w:ind w:right="420"/>
        <w:rPr>
          <w:rFonts w:hint="eastAsia"/>
        </w:rPr>
      </w:pPr>
    </w:p>
    <w:sectPr>
      <w:pgSz w:w="11906" w:h="16838"/>
      <w:pgMar w:top="1440" w:right="1077" w:bottom="964" w:left="107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kNTNmMzZmZDhlOGIzYWQxNjJkN2YyYjRjYWMyYzYifQ=="/>
  </w:docVars>
  <w:rsids>
    <w:rsidRoot w:val="008046AB"/>
    <w:rsid w:val="000311A5"/>
    <w:rsid w:val="002F256C"/>
    <w:rsid w:val="004E68A3"/>
    <w:rsid w:val="00775075"/>
    <w:rsid w:val="00786AC5"/>
    <w:rsid w:val="007C10D0"/>
    <w:rsid w:val="007C48B5"/>
    <w:rsid w:val="008046AB"/>
    <w:rsid w:val="008A5681"/>
    <w:rsid w:val="009A286A"/>
    <w:rsid w:val="009C2396"/>
    <w:rsid w:val="00AD5FED"/>
    <w:rsid w:val="00BE1C5C"/>
    <w:rsid w:val="7CF7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99"/>
    <w:pPr>
      <w:jc w:val="left"/>
    </w:pPr>
  </w:style>
  <w:style w:type="paragraph" w:styleId="3">
    <w:name w:val="Balloon Text"/>
    <w:basedOn w:val="1"/>
    <w:link w:val="10"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iPriority w:val="99"/>
    <w:rPr>
      <w:b/>
      <w:bCs/>
    </w:rPr>
  </w:style>
  <w:style w:type="character" w:styleId="9">
    <w:name w:val="annotation reference"/>
    <w:basedOn w:val="8"/>
    <w:qFormat/>
    <w:uiPriority w:val="99"/>
    <w:rPr>
      <w:sz w:val="21"/>
      <w:szCs w:val="21"/>
    </w:rPr>
  </w:style>
  <w:style w:type="character" w:customStyle="1" w:styleId="10">
    <w:name w:val="批注框文本 字符"/>
    <w:basedOn w:val="8"/>
    <w:link w:val="3"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99"/>
  </w:style>
  <w:style w:type="character" w:customStyle="1" w:styleId="14">
    <w:name w:val="批注主题 字符"/>
    <w:basedOn w:val="13"/>
    <w:link w:val="6"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620</Characters>
  <Lines>5</Lines>
  <Paragraphs>1</Paragraphs>
  <TotalTime>1</TotalTime>
  <ScaleCrop>false</ScaleCrop>
  <LinksUpToDate>false</LinksUpToDate>
  <CharactersWithSpaces>727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2022-06-20T01:43:00Z</dcterms:created>
  <dc:creator>Windows 用户</dc:creator>
  <cp:lastModifiedBy>段丽斌</cp:lastModifiedBy>
  <cp:lastPrinted>2021-11-29T06:31:00Z</cp:lastPrinted>
  <dcterms:modified xsi:type="dcterms:W3CDTF">2022-09-09T11:05:09Z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ADDBB927BA3F4C1FB4B2DD004F0A9AF3</vt:lpwstr>
  </property>
</Properties>
</file>